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Ochrana osobních údajů – Plzeňská krajská rada dětí a mládeže, z.s.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Plzeňská krajská rada dětí a mládeže, z.s. (dále jen „PKRDM“), IČ: 26632110, se sídlem Skupova 4a, Plzeň 301 00 respektuje a dodržuje bezpečné zacházení s osobními údaji i nařízení o GDPR v souladu s Nařízením Evropského parlamentu a Rady (EU) 2016/67.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Osobní údaje PKRDM shromažďuje vždy za konkrétním účelem, na základě zákonného opodstatnění a uchovává je pouze na dobu nezbytně nutnou k zajištění a poskytnutí dohodnutých služeb. 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zpracováním osobních údajů dává poskytovatel souhlas buď na přihlášce ke konkrétní akci nebo za účelem vedení evidence členských spolků, pro něž PKRDM zajišťuje požadované služby.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 osobními údaji zachází PKRDM korektně a bezpečně je uchovává v prostředí zamčené kanceláře a veškeré počítače a systémy má chráněné hesly. Přístup k těmto údajům mají pouze pověřené osoby, které tyto informace potřebují pro zajištění a hladkou realizaci dohodnutých služeb.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Účastí na akcích PKRDM návštěvník uděluje souhlas s pořizováním fotografických či jiných záznamů, které mohou být zveřejněny pouze jako ilustrační materiály v rámci zdokumentování a prezentování konkrétní akce (reportážní fotografie) či PKRDM na webových stránkách www.pkrdm.cz či volnočasového centra Skupovka, které PKRDM provozuje (</w:t>
      </w:r>
      <w:hyperlink r:id="rId6">
        <w:r w:rsidDel="00000000" w:rsidR="00000000" w:rsidRPr="00000000">
          <w:rPr>
            <w:color w:val="000000"/>
            <w:sz w:val="24"/>
            <w:szCs w:val="24"/>
            <w:u w:val="none"/>
            <w:rtl w:val="0"/>
          </w:rPr>
          <w:t xml:space="preserve">www.skupovka.cz</w:t>
        </w:r>
      </w:hyperlink>
      <w:r w:rsidDel="00000000" w:rsidR="00000000" w:rsidRPr="00000000">
        <w:rPr>
          <w:sz w:val="24"/>
          <w:szCs w:val="24"/>
          <w:rtl w:val="0"/>
        </w:rPr>
        <w:t xml:space="preserve">) nebo na sociálních sítích výše jmenovaných. Pokud účastník vyloženě nesouhlasí s uveřejněním pořízené fotografie, na které je přímo on či jeho dítě zachycen, má právo požadovat smazání této konkrétní fotografie či jiného záznamu.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Poskytovatel osobních údajů má vždy právo získat přístup k osobním údajům, které se týkají jeho či jeho dítěte. Dále má právo na opravu či doplnění nepřesných osobních údajů. Rovněž může vznést námitku proti zpracování osobních údajů.  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Správcem osobních údajů je vedení PKRDM, kontakty naleznete na webových stránkách www.pkrdm.cz.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kupov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